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D90FC8" w:rsidRDefault="00D90FC8" w:rsidP="00D90FC8">
      <w:pPr>
        <w:pStyle w:val="a3"/>
        <w:shd w:val="clear" w:color="auto" w:fill="FFFFFF"/>
        <w:tabs>
          <w:tab w:val="left" w:pos="3420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Российская Федерация</w:t>
      </w:r>
    </w:p>
    <w:p w:rsidR="00D90FC8" w:rsidRDefault="00D90FC8" w:rsidP="00D90FC8">
      <w:pPr>
        <w:pStyle w:val="a3"/>
        <w:shd w:val="clear" w:color="auto" w:fill="FFFFFF"/>
        <w:tabs>
          <w:tab w:val="left" w:pos="3420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Брянская область</w:t>
      </w:r>
    </w:p>
    <w:p w:rsidR="00D90FC8" w:rsidRDefault="00D90FC8" w:rsidP="00D90FC8">
      <w:pPr>
        <w:pStyle w:val="a3"/>
        <w:shd w:val="clear" w:color="auto" w:fill="FFFFFF"/>
        <w:tabs>
          <w:tab w:val="left" w:pos="3420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Комаричский муниципальный район</w:t>
      </w:r>
    </w:p>
    <w:p w:rsidR="00D90FC8" w:rsidRDefault="00D90FC8" w:rsidP="00D90FC8">
      <w:pPr>
        <w:pStyle w:val="a3"/>
        <w:shd w:val="clear" w:color="auto" w:fill="FFFFFF"/>
        <w:tabs>
          <w:tab w:val="left" w:pos="3420"/>
        </w:tabs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Быховское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сельское поселение</w:t>
      </w:r>
    </w:p>
    <w:p w:rsidR="00D90FC8" w:rsidRPr="00D90FC8" w:rsidRDefault="00D90FC8" w:rsidP="00D90FC8">
      <w:pPr>
        <w:pStyle w:val="a3"/>
        <w:shd w:val="clear" w:color="auto" w:fill="FFFFFF"/>
        <w:tabs>
          <w:tab w:val="left" w:pos="3420"/>
        </w:tabs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Быховская сельская администрация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ПОСТАНОВЛЕНИЕ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 « 20 » декабря 2011 г. № 110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</w:t>
      </w:r>
      <w:proofErr w:type="gramStart"/>
      <w:r>
        <w:rPr>
          <w:rFonts w:ascii="Verdana" w:hAnsi="Verdana"/>
          <w:color w:val="000000"/>
          <w:sz w:val="18"/>
          <w:szCs w:val="18"/>
        </w:rPr>
        <w:t>.Б</w:t>
      </w:r>
      <w:proofErr w:type="gramEnd"/>
      <w:r>
        <w:rPr>
          <w:rFonts w:ascii="Verdana" w:hAnsi="Verdana"/>
          <w:color w:val="000000"/>
          <w:sz w:val="18"/>
          <w:szCs w:val="18"/>
        </w:rPr>
        <w:t>ыхово</w:t>
      </w:r>
      <w:proofErr w:type="spellEnd"/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«Об организации на территории Быховского сельского поселения  Комаричского муниципального района Брянской  области сбора отработанных ртутьсодержащих ламп и утверждении Правил обращения с ртутьсодержащими отходами»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Во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исполнении ст.8 Федерального закона Российской Федерации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03.09.2010г. №681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предотвращения негативного воздействия на здоровье населения и окружающую среду в результате ненадлежащего обращения с отработанными ртутьсодержащими электрическими лампами и осветительными приборами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ПОСТАНОВЛЯЮ: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Рекомендовать руководителям предприятий, организаций и учреждений, являющихся потребителями ртутьсодержащих люминесцентных и компактных люминесцентных (энергосберегающих) ламп (далее ртутьсодержащие лампы), осуществляющих деятельность на территории Быховского сельского поселения, в срок до 01.02.2012 г: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1.1. Заключить договор со специализированной организацией, имеющей лицензию на деятельность по сбору, использованию, обезвреживанию, транспортировке, размещению отходов I-IV классов опасности на транспортирование и обезвреживание ртутьсодержащих отходов.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 Разработать инструкции по организации сбора, накопления и передаче на обезвреживание отработанных ртутьсодержащих ламп и назначить ответственных лиц за обращением с ртутьсодержащими отходами (1 класс опасности - «чрезвычайно опасные») и ведением договора.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 Определить места сбора и временного хранения отработанных ртутьсодержащих ламп в специальных контейнерах или неповрежденной таре из-под новых ртутьсодержащих ламп.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 Передачу накопленных отходов осуществлять не реже, чем 1 раз в шесть месяцев, в целях их дальнейшего использования, обезвреживания, размещения, транспортирования.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Утвердить Правила обращения с ртутьсодержащими отходами (приложение №1).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выполнением настоящего постановления оставляю за  собой.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</w:rPr>
        <w:t>Глава Быховской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сельской администрации                                                                    Е.И. Алексеенко</w:t>
      </w:r>
    </w:p>
    <w:p w:rsidR="00D90FC8" w:rsidRDefault="00D90FC8" w:rsidP="00D90FC8">
      <w:pPr>
        <w:pStyle w:val="a3"/>
        <w:shd w:val="clear" w:color="auto" w:fill="FFFFFF"/>
        <w:jc w:val="right"/>
        <w:rPr>
          <w:rFonts w:ascii="Verdana" w:hAnsi="Verdana"/>
          <w:b/>
          <w:bCs/>
          <w:color w:val="000000"/>
          <w:sz w:val="18"/>
          <w:szCs w:val="18"/>
        </w:rPr>
      </w:pPr>
    </w:p>
    <w:p w:rsidR="00D90FC8" w:rsidRDefault="00D90FC8" w:rsidP="00D90FC8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Приложение № 1</w:t>
      </w:r>
    </w:p>
    <w:p w:rsidR="00D90FC8" w:rsidRDefault="00D90FC8" w:rsidP="00D90FC8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 Постановлению </w:t>
      </w:r>
    </w:p>
    <w:p w:rsidR="00D90FC8" w:rsidRDefault="00D90FC8" w:rsidP="00D90FC8">
      <w:pPr>
        <w:pStyle w:val="a3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№ 110 от  20 декабря 2011 года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Правила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обращения с ртутьсодержащими отходами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Общие положения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1.1. </w:t>
      </w:r>
      <w:proofErr w:type="gramStart"/>
      <w:r>
        <w:rPr>
          <w:rFonts w:ascii="Verdana" w:hAnsi="Verdana"/>
          <w:color w:val="000000"/>
          <w:sz w:val="18"/>
          <w:szCs w:val="18"/>
        </w:rPr>
        <w:t>Настоящие правила разработаны в соответствии с Постановлением Правительства Российской Федерации от 03.09.2010г.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и СанПиН 2.1.7.1322-03 "Гигиенические требования к размещению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обезвреживанию отходов производства и потребления".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 Правила обращения с ртутьсодержащими отходами разработаны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 на территории Быховского сельского поселения.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 Требования Правил обращения с ртутьсодержащими отходами распространяются на юридических лиц и индивидуальных предпринимателей, осуществляющих деятельность на территории Быховского сельского поселения.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1.4. Термины и </w:t>
      </w:r>
      <w:proofErr w:type="gramStart"/>
      <w:r>
        <w:rPr>
          <w:rFonts w:ascii="Verdana" w:hAnsi="Verdana"/>
          <w:color w:val="000000"/>
          <w:sz w:val="18"/>
          <w:szCs w:val="18"/>
        </w:rPr>
        <w:t>определения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используемые в настоящих Правилах: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ртутьсодержащие изделия, приборы (далее - РСИ)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изделия и устройства, содержащие металлическую ртуть или ее соединения (измерительные приборы, терморегуляторы, барометры и манометры ртутные, лабораторные, технические и медицинские ртутные термометры, тонометры, расходомеры, уровнемеры, игнитроны - специальные приборы, применяемые в мощных выпрямительных устройствах, ртутьсодержащие гальванические элементы, люминесцентные лампы с ртутным заполнением высокого и низкого давления и иные изделия);</w:t>
      </w:r>
      <w:proofErr w:type="gramEnd"/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ртутьсодержащие отходы (далее - РСО)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ртутьсодержащие изделия, утратившие полностью или частично свои потребительские свойства (отработанные или пришедшие в негодность), металлическая ртуть, материалы и предметы, загрязненные металлической ртутью и ее соединениями;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обращение с РСО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деятельность по сбору, накоплению, использованию, обезвреживанию, транспортированию, размещению РСО;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сбор РСО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прием или поступление отходов от физических лиц и юридических лиц в целях дальнейшего транспортирования и обезвреживания;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транспортирование РСО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перемещение отходов с помощью специально оборудованных транспортных средств вне границ земельного участка (находящегося в собственности юридического лица или индивидуального предпринимателя либо предоставленного им на иных правах) в специальной таре от мест их образования, временного хранения к местам или объектам их обезвреживания;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специальная тара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контейнер, обеспечивающий сохранность РСО при хранении, выполнении погрузочно-разгрузочных работ, транспортировании;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обезвреживание РСО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обработка РСО технологическим методом на специализированных установках с целью предотвращения вредного воздействия их на здоровье человека и окружающую среду;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демеркуризация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процесс удаления ртути и ее соединений физико-химическими или механическими способами с целью исключения отравления людей и животных, а также очистка помещений и предметов от загрязнений металлической ртутью и источников ртутных паров.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 Настоящие Правила устанавливают порядок обращения с РСО (учет, накопление, временное хранение, сбор, транспортировка и обезвреживание).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1.6. Юридические лица и индивидуальные предприниматели, имеющие РСО, организовывают первичный учет, временное хранение и передачу на </w:t>
      </w:r>
      <w:proofErr w:type="spellStart"/>
      <w:r>
        <w:rPr>
          <w:rFonts w:ascii="Verdana" w:hAnsi="Verdana"/>
          <w:color w:val="000000"/>
          <w:sz w:val="18"/>
          <w:szCs w:val="18"/>
        </w:rPr>
        <w:t>демеркуризацию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РСО отработанных и бракованных ртутьсодержащих ламп, приборов и изделий, отработанной металлической ртути.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Порядок учета РСО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Быховского сельского поселения, проводится учет наличия и движения РСО.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Порядок накопления и хранения РСО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"Система стандартов безопасности труда. Работы 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ртутью. Требования безопасности", утвержденного постановлением Госстандарта СССР от 10.10.83 № 4833, СанПиН 2.1.7.1322-03 "Гигиенические требования к размещению и обезвреживанию отходов производства и потребления", санитарных правил при работе </w:t>
      </w:r>
      <w:proofErr w:type="gramStart"/>
      <w:r>
        <w:rPr>
          <w:rFonts w:ascii="Verdana" w:hAnsi="Verdana"/>
          <w:color w:val="000000"/>
          <w:sz w:val="18"/>
          <w:szCs w:val="18"/>
        </w:rPr>
        <w:t>со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утвержденных Главным государственным санитарным врачом СССР 04.04.88 № 4607-88.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3.2. Прием РСО от населения и их накопление осуществляется управляющими организациями независимо от форм собственности, ТСЖ, ЖСК.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Сбор и транспортирование РСО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 Сбор и транспортирование РСО производится организацией, имеющей лицензию на деятельность по сбору, использованию, обезвреживанию, транспортировке, размещению отходов I - IV классов опасности (в том числе ртутьсодержащих).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4.3. Запрещается транспортирование РСО в открытом виде без специальной тары.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4.4. Запрещается перевозка РСО в общественном транспорте.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Требования к организации обезвреживания РСО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5.1. Вывоз РСО на объекты размещения твердых бытовых отходов запрещается.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5.3. Специализированная организация при приеме на обезвреживание РСО вместе с представителем сдатчика обязана составить акт (справку) о сдаче-приемке ртутьсодержащих отходов.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5.4. Акт (справка) является документом, подтверждающим сдачу-приемку РСО, выписывается в двух экземплярах, первый из которых находится у юридического лица, индивидуального предпринимателя, сдавшего РСО, второй - у специализированной организации, принявшей РСО.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5.5. Юридические лица, индивидуальные предприниматели,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не менее пяти лет с момента составления.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обращением ртутьсодержащих отходов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соблюдением требований настоящих Рекомендаций, действующего законодательства в области обращения с РСО.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6.2. Государственный </w:t>
      </w:r>
      <w:proofErr w:type="gramStart"/>
      <w:r>
        <w:rPr>
          <w:rFonts w:ascii="Verdana" w:hAnsi="Verdana"/>
          <w:color w:val="000000"/>
          <w:sz w:val="18"/>
          <w:szCs w:val="18"/>
        </w:rPr>
        <w:t>контроль 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деятельностью в области обращения с РСО осуществляют федеральные органы исполнительной власти, исполнительный орган государственный власти Московской области в соответствии с их компетенцией и предоставленными в установленном порядке полномочиями.</w:t>
      </w:r>
    </w:p>
    <w:p w:rsidR="00D90FC8" w:rsidRDefault="00D90FC8" w:rsidP="00D90FC8">
      <w:pPr>
        <w:pStyle w:val="a3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Ликвидация аварийных ситуаций, связанных с обращением с РСО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7.1. При обнаружении РСО вне установленных мест хранения или разлива металлической ртути лицо, их обнаружившее, сообщает об этом в Единую дежурно-диспетчерскую службу администрации Пушкинского муниципального района (т.993-55-01, 534-55-01), отдел оперативного контроля Министерства жилищно-коммунального хозяйства Правительства Московской области (тел. 8-495-699-29-57, 8-495-694-36-39), или по телефону 01, с указанием места аварийной ситуации.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7.2. Ликвидация аварийной ситуации обеспечивается собственными силами хозяйствующего субъекта с привлечением специализированных организаций, имеющих соответствующие лицензии.</w:t>
      </w:r>
    </w:p>
    <w:p w:rsidR="00D90FC8" w:rsidRDefault="00D90FC8" w:rsidP="00D90FC8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7.3. Оценка риска для здоровья населения в очагах загрязнения ртутью жилых и общественных зданий после проведения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демеркуризации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производится с привлечением аккредитованной лаборатории.</w:t>
      </w:r>
    </w:p>
    <w:p w:rsidR="00320A29" w:rsidRDefault="00320A29"/>
    <w:sectPr w:rsidR="0032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8"/>
    <w:rsid w:val="001B144B"/>
    <w:rsid w:val="00320A29"/>
    <w:rsid w:val="00A81710"/>
    <w:rsid w:val="00D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FC8"/>
  </w:style>
  <w:style w:type="paragraph" w:styleId="a4">
    <w:name w:val="Balloon Text"/>
    <w:basedOn w:val="a"/>
    <w:link w:val="a5"/>
    <w:uiPriority w:val="99"/>
    <w:semiHidden/>
    <w:unhideWhenUsed/>
    <w:rsid w:val="00D9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FC8"/>
  </w:style>
  <w:style w:type="paragraph" w:styleId="a4">
    <w:name w:val="Balloon Text"/>
    <w:basedOn w:val="a"/>
    <w:link w:val="a5"/>
    <w:uiPriority w:val="99"/>
    <w:semiHidden/>
    <w:unhideWhenUsed/>
    <w:rsid w:val="00D9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cp:lastPrinted>2017-01-16T12:44:00Z</cp:lastPrinted>
  <dcterms:created xsi:type="dcterms:W3CDTF">2021-06-10T08:50:00Z</dcterms:created>
  <dcterms:modified xsi:type="dcterms:W3CDTF">2021-06-10T08:50:00Z</dcterms:modified>
</cp:coreProperties>
</file>